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8AF4" w14:textId="77777777" w:rsidR="001D4DB3" w:rsidRDefault="00552250">
      <w:pPr>
        <w:jc w:val="center"/>
        <w:rPr>
          <w:b/>
          <w:color w:val="1D2431"/>
          <w:sz w:val="32"/>
          <w:szCs w:val="32"/>
        </w:rPr>
      </w:pPr>
      <w:r>
        <w:rPr>
          <w:b/>
          <w:color w:val="1D2431"/>
          <w:sz w:val="32"/>
          <w:szCs w:val="32"/>
        </w:rPr>
        <w:t>Согласие на обработку, хранение персональных данных и автоматизированную обработку персональных данных / на получение рекламы/ на использование аналога собственноручной подписи (АСП)</w:t>
      </w:r>
    </w:p>
    <w:p w14:paraId="38A1A62E" w14:textId="77777777" w:rsidR="001D4DB3" w:rsidRDefault="001D4DB3">
      <w:pPr>
        <w:jc w:val="center"/>
        <w:rPr>
          <w:b/>
          <w:color w:val="1D2431"/>
          <w:sz w:val="28"/>
          <w:szCs w:val="28"/>
        </w:rPr>
      </w:pPr>
    </w:p>
    <w:p w14:paraId="2C711000" w14:textId="77777777" w:rsidR="001D4DB3" w:rsidRDefault="001D4DB3">
      <w:pPr>
        <w:rPr>
          <w:color w:val="1D2431"/>
          <w:sz w:val="22"/>
          <w:szCs w:val="22"/>
        </w:rPr>
      </w:pPr>
    </w:p>
    <w:p w14:paraId="087F88F3" w14:textId="4B20695F" w:rsidR="001D4DB3" w:rsidRDefault="00552250">
      <w:pPr>
        <w:rPr>
          <w:color w:val="1D2431"/>
        </w:rPr>
      </w:pPr>
      <w:r>
        <w:rPr>
          <w:color w:val="1D2431"/>
        </w:rPr>
        <w:t xml:space="preserve">1. Действуя свободно, своей волей и в своем интересе, а также подтверждая свою дееспособность, даю свое согласие ООО МКК «К2КАПИТАЛ» (ИНН: 7814830469, ОГРН: 1237800132580), расположенному по </w:t>
      </w:r>
      <w:r w:rsidRPr="0062368A">
        <w:rPr>
          <w:color w:val="1D2431"/>
        </w:rPr>
        <w:t xml:space="preserve">адресу: </w:t>
      </w:r>
      <w:r w:rsidR="0062368A" w:rsidRPr="0062368A">
        <w:t xml:space="preserve">191167, город Санкт-Петербург, ул. Кременчугская, д.19 к. 1 стр. 1, </w:t>
      </w:r>
      <w:proofErr w:type="spellStart"/>
      <w:r w:rsidR="0062368A" w:rsidRPr="0062368A">
        <w:t>помещ</w:t>
      </w:r>
      <w:proofErr w:type="spellEnd"/>
      <w:r w:rsidR="0062368A" w:rsidRPr="0062368A">
        <w:t>. 68Н</w:t>
      </w:r>
      <w:r w:rsidRPr="0062368A">
        <w:rPr>
          <w:color w:val="1D2431"/>
        </w:rPr>
        <w:t xml:space="preserve"> (далее – Оператор или Кредитор), </w:t>
      </w:r>
      <w:r w:rsidRPr="0062368A">
        <w:rPr>
          <w:b/>
          <w:color w:val="1D2431"/>
        </w:rPr>
        <w:t>на</w:t>
      </w:r>
      <w:r>
        <w:rPr>
          <w:b/>
          <w:color w:val="1D2431"/>
        </w:rPr>
        <w:t xml:space="preserve"> обработку своих персональных данных со следующими условиями</w:t>
      </w:r>
      <w:r>
        <w:rPr>
          <w:color w:val="1D2431"/>
        </w:rPr>
        <w:t>:</w:t>
      </w:r>
    </w:p>
    <w:p w14:paraId="1FB5878E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1.1. Настоящее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21E0BAF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1.2. Настоящее согласие дается на обработку следующих моих персональных данных: номер мобильного телефона, фамилия, имя, отчество, адрес электронной почты, паспортные данные, данные о своем транспортном средстве, данные о своей трудовой деятельности и о доходах.</w:t>
      </w:r>
    </w:p>
    <w:p w14:paraId="25B2FBC9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1.3. Настоящим подтверждаю, принадлежность мне мобильного номера телефона, введенного на сайте Оператора.</w:t>
      </w:r>
    </w:p>
    <w:p w14:paraId="5E72253C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1.4. Цель обработки персональных данных: создание учетной записи на сайте Оператора, с моими персональными данными; участие в маркетинговых и рекламных акциях; ответ физическим лицам, обратившимся через форму обратной связи; публикация отзыва на сайте Оператора; предоставление мне информации об оказываемых Оператором услугах, предоставление Оператором консультационных услуг, в том числе в целях заключения мной в дальнейшем договоров/соглашений, в том числе с использованием сетей электросвязи, в том числе подвижной радиотелефонной связи, рассылка по адресу, электронной почты.</w:t>
      </w:r>
    </w:p>
    <w:p w14:paraId="5C0B591E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1.5.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передача (предоставление, доступ); трансграничная передача (может осуществляться в том числе на территории иностранных государств, не обеспечивающих адекватную защиту прав субъектов персональных данных); использование; блокирование; удаление; уничтожение.</w:t>
      </w:r>
    </w:p>
    <w:p w14:paraId="3A66CA70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1.6. Я даю свое согласие Оператору на обработку файлов «</w:t>
      </w:r>
      <w:proofErr w:type="spellStart"/>
      <w:r>
        <w:rPr>
          <w:color w:val="1D2431"/>
          <w:sz w:val="22"/>
          <w:szCs w:val="22"/>
        </w:rPr>
        <w:t>cookie</w:t>
      </w:r>
      <w:proofErr w:type="spellEnd"/>
      <w:r>
        <w:rPr>
          <w:color w:val="1D2431"/>
          <w:sz w:val="22"/>
          <w:szCs w:val="22"/>
        </w:rPr>
        <w:t xml:space="preserve">», сведения о действиях, которые я совершаю на сайте Оператора, сведения об используемых для этого устройствах, дата и время сессии, в т.ч. с использованием метрических программ </w:t>
      </w:r>
      <w:proofErr w:type="spellStart"/>
      <w:r>
        <w:rPr>
          <w:color w:val="1D2431"/>
          <w:sz w:val="22"/>
          <w:szCs w:val="22"/>
        </w:rPr>
        <w:t>Яндекс.Метрика</w:t>
      </w:r>
      <w:proofErr w:type="spellEnd"/>
      <w:r>
        <w:rPr>
          <w:color w:val="1D2431"/>
          <w:sz w:val="22"/>
          <w:szCs w:val="22"/>
        </w:rPr>
        <w:t xml:space="preserve">, Google Analytics, </w:t>
      </w:r>
      <w:proofErr w:type="spellStart"/>
      <w:r>
        <w:rPr>
          <w:color w:val="1D2431"/>
          <w:sz w:val="22"/>
          <w:szCs w:val="22"/>
        </w:rPr>
        <w:t>Dbrain</w:t>
      </w:r>
      <w:proofErr w:type="spellEnd"/>
      <w:r>
        <w:rPr>
          <w:color w:val="1D2431"/>
          <w:sz w:val="22"/>
          <w:szCs w:val="22"/>
        </w:rPr>
        <w:t>. Обработка данных осуществляется в целях улучшения работы сайта Оператора, совершенствования продуктов и услуг Оператора, определения предпочтений пользователя, предоставления целевой информации по продуктам и услугам Оператора и партнеров Оператора, предоставление услуги по проверке кредитного рейтинга.</w:t>
      </w:r>
    </w:p>
    <w:p w14:paraId="1470EBCE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1.7. Настоящее 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адресу, указанному в начале настоящего согласия.</w:t>
      </w:r>
    </w:p>
    <w:p w14:paraId="4B12EB64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 xml:space="preserve">1.8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proofErr w:type="spellStart"/>
      <w:r>
        <w:rPr>
          <w:color w:val="1D2431"/>
          <w:sz w:val="22"/>
          <w:szCs w:val="22"/>
        </w:rPr>
        <w:t>п.п</w:t>
      </w:r>
      <w:proofErr w:type="spellEnd"/>
      <w:r>
        <w:rPr>
          <w:color w:val="1D2431"/>
          <w:sz w:val="22"/>
          <w:szCs w:val="22"/>
        </w:rPr>
        <w:t>. 2 – 11 ч. 1 ст. 6, ч. 2 ст. 10 и ч. 2 ст. 11 Федерального закона от 27.07.2006 № 152-ФЗ «О персональных данных».</w:t>
      </w:r>
    </w:p>
    <w:p w14:paraId="2FDD45F4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>1.9. Настоящее согласие действует все время до момента прекращения обработки персональных данных, указанных в п. 1.7. и п. 1.8. настоящего согласия.</w:t>
      </w:r>
    </w:p>
    <w:p w14:paraId="56D16753" w14:textId="77777777" w:rsidR="001D4DB3" w:rsidRDefault="00552250">
      <w:pPr>
        <w:spacing w:before="240"/>
        <w:jc w:val="both"/>
        <w:rPr>
          <w:color w:val="1D2431"/>
        </w:rPr>
      </w:pPr>
      <w:r>
        <w:rPr>
          <w:color w:val="1D2431"/>
        </w:rPr>
        <w:lastRenderedPageBreak/>
        <w:t xml:space="preserve">2. </w:t>
      </w:r>
      <w:r>
        <w:rPr>
          <w:b/>
          <w:color w:val="1D2431"/>
        </w:rPr>
        <w:t>Я даю свое согласие Оператору, на направление мне информации, рекламных сообщений</w:t>
      </w:r>
      <w:r>
        <w:rPr>
          <w:color w:val="1D2431"/>
        </w:rPr>
        <w:t>, в т. ч. о товарах и/или услугах, о проводимых рекламных акциях Оператора, информации о персональных предложениях Оператора, играх, подарках и призах, новостях Оператора по любым каналам связи.</w:t>
      </w:r>
    </w:p>
    <w:p w14:paraId="3A75B225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 xml:space="preserve"> 2.1. </w:t>
      </w:r>
      <w:r>
        <w:rPr>
          <w:sz w:val="22"/>
          <w:szCs w:val="22"/>
        </w:rPr>
        <w:t>Я соглашаюсь на получение указанной рекламы и информации следующими способами, включая, но не ограничиваясь:</w:t>
      </w:r>
    </w:p>
    <w:p w14:paraId="50400ADC" w14:textId="77777777" w:rsidR="001D4DB3" w:rsidRDefault="00552250">
      <w:pPr>
        <w:numPr>
          <w:ilvl w:val="0"/>
          <w:numId w:val="7"/>
        </w:numPr>
        <w:tabs>
          <w:tab w:val="left" w:pos="-567"/>
        </w:tabs>
        <w:spacing w:line="259" w:lineRule="auto"/>
        <w:ind w:left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посредством смс-сообщений (SMS) и сообщений в мессенджерах (в т.ч. </w:t>
      </w:r>
      <w:proofErr w:type="spellStart"/>
      <w:r>
        <w:rPr>
          <w:color w:val="000000"/>
          <w:sz w:val="22"/>
          <w:szCs w:val="22"/>
        </w:rPr>
        <w:t>WhatsApp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Viber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Telegram</w:t>
      </w:r>
      <w:proofErr w:type="spellEnd"/>
      <w:r>
        <w:rPr>
          <w:color w:val="000000"/>
          <w:sz w:val="22"/>
          <w:szCs w:val="22"/>
        </w:rPr>
        <w:t>) на мой номер телефона;</w:t>
      </w:r>
    </w:p>
    <w:p w14:paraId="43ED7675" w14:textId="77777777" w:rsidR="001D4DB3" w:rsidRDefault="00552250">
      <w:pPr>
        <w:numPr>
          <w:ilvl w:val="0"/>
          <w:numId w:val="7"/>
        </w:numPr>
        <w:tabs>
          <w:tab w:val="left" w:pos="-567"/>
        </w:tabs>
        <w:spacing w:line="259" w:lineRule="auto"/>
        <w:ind w:left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посредством e-mail рассылок на адрес электронной почты;</w:t>
      </w:r>
    </w:p>
    <w:p w14:paraId="07E64CDC" w14:textId="77777777" w:rsidR="001D4DB3" w:rsidRDefault="00552250">
      <w:pPr>
        <w:numPr>
          <w:ilvl w:val="0"/>
          <w:numId w:val="7"/>
        </w:numPr>
        <w:tabs>
          <w:tab w:val="left" w:pos="-567"/>
        </w:tabs>
        <w:spacing w:line="259" w:lineRule="auto"/>
        <w:ind w:left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путем прямого контакта со мной по номеру телефона;</w:t>
      </w:r>
    </w:p>
    <w:p w14:paraId="291F4C0B" w14:textId="77777777" w:rsidR="001D4DB3" w:rsidRDefault="00552250">
      <w:pPr>
        <w:numPr>
          <w:ilvl w:val="0"/>
          <w:numId w:val="7"/>
        </w:numPr>
        <w:tabs>
          <w:tab w:val="left" w:pos="-567"/>
        </w:tabs>
        <w:spacing w:after="160" w:line="259" w:lineRule="auto"/>
        <w:ind w:left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через </w:t>
      </w:r>
      <w:proofErr w:type="spellStart"/>
      <w:r>
        <w:rPr>
          <w:color w:val="000000"/>
          <w:sz w:val="22"/>
          <w:szCs w:val="22"/>
        </w:rPr>
        <w:t>пуш</w:t>
      </w:r>
      <w:proofErr w:type="spellEnd"/>
      <w:r>
        <w:rPr>
          <w:color w:val="000000"/>
          <w:sz w:val="22"/>
          <w:szCs w:val="22"/>
        </w:rPr>
        <w:t xml:space="preserve">-уведомления, баннеры, посредством иных уведомлений в мобильном приложении и/или в личном кабинете на </w:t>
      </w:r>
      <w:proofErr w:type="spellStart"/>
      <w:r>
        <w:rPr>
          <w:color w:val="000000"/>
          <w:sz w:val="22"/>
          <w:szCs w:val="22"/>
        </w:rPr>
        <w:t>cайте</w:t>
      </w:r>
      <w:proofErr w:type="spellEnd"/>
      <w:r>
        <w:rPr>
          <w:color w:val="000000"/>
          <w:sz w:val="22"/>
          <w:szCs w:val="22"/>
        </w:rPr>
        <w:t xml:space="preserve"> www.smartzaym.ru (далее «Сайт Оператора») и по другим каналам коммуникации, подразумевающим прямой контакт со мной.</w:t>
      </w:r>
    </w:p>
    <w:p w14:paraId="30B51DB6" w14:textId="77777777" w:rsidR="001D4DB3" w:rsidRDefault="00552250">
      <w:pPr>
        <w:spacing w:before="240"/>
        <w:ind w:left="567"/>
        <w:jc w:val="both"/>
        <w:rPr>
          <w:color w:val="1D2431"/>
          <w:sz w:val="22"/>
          <w:szCs w:val="22"/>
        </w:rPr>
      </w:pPr>
      <w:r>
        <w:rPr>
          <w:color w:val="1D2431"/>
          <w:sz w:val="22"/>
          <w:szCs w:val="22"/>
        </w:rPr>
        <w:t xml:space="preserve">2.2. Настоящим я гарантию, что указанный мною на Сайте Оператора абонентский номер телефона принадлежит мне, в случае прекращения использования мною абонентского номера телефона, указанного на Сайте Оператора, я обязуюсь проинформировать об этом Оператора. </w:t>
      </w:r>
    </w:p>
    <w:p w14:paraId="2F418F2F" w14:textId="77777777" w:rsidR="001D4DB3" w:rsidRDefault="001D4DB3">
      <w:pPr>
        <w:spacing w:before="240"/>
        <w:jc w:val="both"/>
        <w:rPr>
          <w:color w:val="1D2431"/>
          <w:sz w:val="22"/>
          <w:szCs w:val="22"/>
        </w:rPr>
      </w:pPr>
    </w:p>
    <w:p w14:paraId="011EBD2B" w14:textId="77777777" w:rsidR="001D4DB3" w:rsidRDefault="00552250">
      <w:pPr>
        <w:rPr>
          <w:b/>
        </w:rPr>
      </w:pPr>
      <w:r>
        <w:rPr>
          <w:color w:val="1D2431"/>
        </w:rPr>
        <w:t xml:space="preserve">3. </w:t>
      </w:r>
      <w:r>
        <w:rPr>
          <w:b/>
          <w:color w:val="1D2431"/>
        </w:rPr>
        <w:t xml:space="preserve">Подписывая настоящее соглашение, даю свое согласие на  использование аналога собственноручной подписи </w:t>
      </w:r>
      <w:r>
        <w:rPr>
          <w:color w:val="1D2431"/>
        </w:rPr>
        <w:t>в ходе заключения договоров потребительского микрозайма (далее по тексту - Договор займа) и обмена документами в рамках исполнения и/или изменения обязательств по заключенным договорам потребительского микрозайма, а также при заключении (оферте, акцепте, отзыве акцепта) и исполнении любых договоров и соглашений, включая, но не ограничиваясь договорами потребительского микрозайма  между Кредитором и мной на следующих условиях:</w:t>
      </w:r>
    </w:p>
    <w:p w14:paraId="134BCBDA" w14:textId="77777777" w:rsidR="001D4DB3" w:rsidRDefault="001D4DB3">
      <w:pPr>
        <w:jc w:val="both"/>
      </w:pPr>
    </w:p>
    <w:p w14:paraId="5DD82AA2" w14:textId="77777777" w:rsidR="001D4DB3" w:rsidRDefault="005522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Термины и определения: </w:t>
      </w:r>
    </w:p>
    <w:p w14:paraId="48E87649" w14:textId="77777777" w:rsidR="001D4DB3" w:rsidRDefault="00552250">
      <w:pPr>
        <w:numPr>
          <w:ilvl w:val="0"/>
          <w:numId w:val="1"/>
        </w:numPr>
        <w:spacing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</w:p>
    <w:p w14:paraId="190EA032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АСП – аналог собственноручной подписи, в качестве которого рассматривается простая электронная подпись, предусматривающая использование цифирного кода, который автоматически формируется Системой и представляются Клиенту в виде СМС-кода для подписания документов в электронном виде. Код АСП (СМС-код) автоматически включатся в электронный документ, подписываемый в Системе, и подтверждает факт подписания соответствующего документа Клиентом. </w:t>
      </w:r>
    </w:p>
    <w:p w14:paraId="61245130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СМС-код – предоставляемый Клиенту посредством СМС-сообщения (SMS) уникальный конфиденциальный символьный код, который представляет собой ключ электронной подписи в смысле, придаваемом данному термину п. 5 ст. 2 Закона «Об электронной подписи». </w:t>
      </w:r>
    </w:p>
    <w:p w14:paraId="494B9307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Система – совокупность программных средств, используемых Обществом в целях поддержания функционирования Сервиса, обеспечения информационного обмена между Заемщиком и Обществом, а также автоматического протоколирования действий, совершаемых Заемщиками на сайте </w:t>
      </w:r>
      <w:hyperlink r:id="rId6">
        <w:r>
          <w:rPr>
            <w:color w:val="0563C1"/>
            <w:sz w:val="22"/>
            <w:szCs w:val="22"/>
            <w:u w:val="single"/>
          </w:rPr>
          <w:t>www.smartzaym.ru</w:t>
        </w:r>
      </w:hyperlink>
      <w:r>
        <w:rPr>
          <w:color w:val="000000"/>
          <w:sz w:val="22"/>
          <w:szCs w:val="22"/>
        </w:rPr>
        <w:t xml:space="preserve">  (далее по тексту Сайт).</w:t>
      </w:r>
    </w:p>
    <w:p w14:paraId="73543F4B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Персональные данные Клиент – данные, используемые для идентификации личности, собственноручно указанные Клиентом при подаче Заявления.</w:t>
      </w:r>
    </w:p>
    <w:p w14:paraId="020D1297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Зарегистрированный номер – номер мобильного телефона Клиента, предоставленный лично и подтверждённый Клиентом в процессе регистрации и подачи Заявления.</w:t>
      </w:r>
    </w:p>
    <w:p w14:paraId="4A8EE586" w14:textId="77777777" w:rsidR="001D4DB3" w:rsidRDefault="00552250">
      <w:pPr>
        <w:numPr>
          <w:ilvl w:val="0"/>
          <w:numId w:val="1"/>
        </w:numPr>
        <w:spacing w:line="259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Простая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Клиентом.</w:t>
      </w:r>
    </w:p>
    <w:p w14:paraId="67082823" w14:textId="77777777" w:rsidR="001D4DB3" w:rsidRDefault="001D4DB3"/>
    <w:p w14:paraId="3EF8AB1F" w14:textId="77777777" w:rsidR="001D4DB3" w:rsidRDefault="00552250">
      <w:pPr>
        <w:rPr>
          <w:sz w:val="22"/>
          <w:szCs w:val="22"/>
        </w:rPr>
      </w:pPr>
      <w:r>
        <w:rPr>
          <w:sz w:val="22"/>
          <w:szCs w:val="22"/>
        </w:rPr>
        <w:t>3.2. Использование персональных данных</w:t>
      </w:r>
    </w:p>
    <w:p w14:paraId="64C98705" w14:textId="77777777" w:rsidR="001D4DB3" w:rsidRDefault="00552250">
      <w:pPr>
        <w:numPr>
          <w:ilvl w:val="0"/>
          <w:numId w:val="3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 взаимодействии Сторон в целях обслуживания Клиента обмен различной информацией осуществляется Сторонами путем обмена документами, подписанными АСП и имеющих необходимую защиту.</w:t>
      </w:r>
    </w:p>
    <w:p w14:paraId="224DC4F4" w14:textId="77777777" w:rsidR="001D4DB3" w:rsidRDefault="00552250">
      <w:pPr>
        <w:numPr>
          <w:ilvl w:val="0"/>
          <w:numId w:val="3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договорились, что любая информация, подписанная АСП Клиента, признается электронным документом, равнозначным документу на бумажном носителе, подписанному собственноручной подписью Клиента и, соответственно, порождает аналогичные такому документу юридические последствия.</w:t>
      </w:r>
    </w:p>
    <w:p w14:paraId="1C897AF7" w14:textId="77777777" w:rsidR="001D4DB3" w:rsidRDefault="00552250">
      <w:pPr>
        <w:numPr>
          <w:ilvl w:val="0"/>
          <w:numId w:val="3"/>
        </w:num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Кредитор и ИП используют персональные данные Клиента только для тех целей, которые указываются при их сборе. </w:t>
      </w:r>
    </w:p>
    <w:p w14:paraId="613F23A7" w14:textId="77777777" w:rsidR="001D4DB3" w:rsidRDefault="00552250">
      <w:pPr>
        <w:rPr>
          <w:sz w:val="22"/>
          <w:szCs w:val="22"/>
        </w:rPr>
      </w:pPr>
      <w:r>
        <w:rPr>
          <w:sz w:val="22"/>
          <w:szCs w:val="22"/>
        </w:rPr>
        <w:t>3.3. Порядок использования АСП:</w:t>
      </w:r>
    </w:p>
    <w:p w14:paraId="4E47BA46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Код АСП – это 4-значный цифирный код, составленный из случайных цифр и отправляемый на мобильный номер клиента. </w:t>
      </w:r>
    </w:p>
    <w:p w14:paraId="30C1EBE4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Код АСП предоставляется Клиенту Обществом путем направления СМС-сообщения (SMS), содержащего соответствующий код. </w:t>
      </w:r>
    </w:p>
    <w:p w14:paraId="1A836937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Сообщение, содержащее СМС-код, направляется на Зарегистрированный номер Клиента и таким образом считается предоставленным непосредственно Заемщику с учётом требований конфиденциальности.</w:t>
      </w:r>
    </w:p>
    <w:p w14:paraId="3E681F39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Предоставленный Клиенту АСП код может быть использован для подписания электронного документа, созданного и (или) отправляемого с использованием Системы. </w:t>
      </w:r>
    </w:p>
    <w:p w14:paraId="3B82A90C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Предоставление СМС-кода осуществляется при получении электронного запроса, направленного Обществу посредством функциональных возможностей Системы. Одним СМС-кодом может быть подписано (заверено) несколько документов. Заверяя (подписывая) копии документов простой электронной подписью, Клиент подтверждает их соответствие оригиналу.   </w:t>
      </w:r>
    </w:p>
    <w:p w14:paraId="1E9BF4F2" w14:textId="77777777" w:rsidR="001D4DB3" w:rsidRDefault="00552250">
      <w:pPr>
        <w:numPr>
          <w:ilvl w:val="0"/>
          <w:numId w:val="6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признают, что Электронные документы, подписанные с использованием Простой электронной подписи, являются надлежащими доказательствами в суде, без нотариального удостоверения. Клиент подтверждает, что намеревается подписывать с использованием простой электронной подписи на основании настоящего соглашения согласие на получение кредитного отчета.</w:t>
      </w:r>
    </w:p>
    <w:p w14:paraId="6010BB9B" w14:textId="77777777" w:rsidR="001D4DB3" w:rsidRDefault="00552250">
      <w:pPr>
        <w:numPr>
          <w:ilvl w:val="0"/>
          <w:numId w:val="6"/>
        </w:num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признают, что Электронные документы, подписанные с использованием Простой электронной подписи, могут иметь неограниченное количество экземпляров. Для создания дополнительного экземпляра существующего Электронного документа, стороны считают достаточным осуществления воспроизведения содержания Электронного документа вместе с Простой электронной подписью, при этом все экземпляры Электронного документа, являются оригиналами данного Электронного документа.</w:t>
      </w:r>
    </w:p>
    <w:p w14:paraId="7CFA2563" w14:textId="77777777" w:rsidR="001D4DB3" w:rsidRDefault="001D4DB3">
      <w:pPr>
        <w:jc w:val="both"/>
      </w:pPr>
    </w:p>
    <w:p w14:paraId="23793F60" w14:textId="77777777" w:rsidR="001D4DB3" w:rsidRDefault="00552250">
      <w:pPr>
        <w:rPr>
          <w:sz w:val="22"/>
          <w:szCs w:val="22"/>
        </w:rPr>
      </w:pPr>
      <w:r>
        <w:rPr>
          <w:sz w:val="22"/>
          <w:szCs w:val="22"/>
        </w:rPr>
        <w:t>3.4. Правила определения подписанта:</w:t>
      </w:r>
    </w:p>
    <w:p w14:paraId="7D811BD0" w14:textId="77777777" w:rsidR="001D4DB3" w:rsidRDefault="00552250">
      <w:pPr>
        <w:numPr>
          <w:ilvl w:val="0"/>
          <w:numId w:val="5"/>
        </w:num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рамках настоящего Соглашения Обществом осуществляется:</w:t>
      </w:r>
    </w:p>
    <w:p w14:paraId="5D1507E0" w14:textId="77777777" w:rsidR="001D4DB3" w:rsidRDefault="00552250">
      <w:pPr>
        <w:ind w:left="1276"/>
        <w:jc w:val="both"/>
      </w:pPr>
      <w:r>
        <w:t>–  формирование Ключа электронной подписи;</w:t>
      </w:r>
    </w:p>
    <w:p w14:paraId="0ADC0C65" w14:textId="77777777" w:rsidR="001D4DB3" w:rsidRDefault="00552250">
      <w:pPr>
        <w:ind w:left="1276"/>
        <w:jc w:val="both"/>
      </w:pPr>
      <w:r>
        <w:t>–  передача Клиенту Ключа электронной подписи в виде уникального цифрового кода по каналам связи;</w:t>
      </w:r>
    </w:p>
    <w:p w14:paraId="36D4475F" w14:textId="77777777" w:rsidR="001D4DB3" w:rsidRDefault="00552250">
      <w:pPr>
        <w:ind w:left="1276"/>
        <w:jc w:val="both"/>
      </w:pPr>
      <w:r>
        <w:t>–  проверка Ключа электронной подписи с помощью Средств электронной подписи.</w:t>
      </w:r>
    </w:p>
    <w:p w14:paraId="08C2E8B3" w14:textId="77777777" w:rsidR="001D4DB3" w:rsidRDefault="00552250">
      <w:pPr>
        <w:numPr>
          <w:ilvl w:val="0"/>
          <w:numId w:val="4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Направление сформированного Обществом Электронного документа, посредством Электронного документооборота, с указанием на документе «Подписано с использованием электронной подписи» и/или графическим изображением подписи генерального директора является достаточным, для подтверждения факта подписания Электронного документа со стороны Общества.</w:t>
      </w:r>
    </w:p>
    <w:p w14:paraId="3865BEB2" w14:textId="77777777" w:rsidR="001D4DB3" w:rsidRDefault="00552250">
      <w:pPr>
        <w:numPr>
          <w:ilvl w:val="0"/>
          <w:numId w:val="4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подписания Электронного документа со стороны Клиента, Общество, используя Средства электронной подписи, формирует Ключ электронной подписи и направляет его на номер мобильного телефона, указанного Клиентом на Сайте. Для подписания Электронного документа Клиент в соответствующем поле на Сайте вводит Ключ электронной подписи, введение Ключа электронной подписи фиксируется программным комплексом Общества, что подтверждает факт направления Электронного документа Клиентом.</w:t>
      </w:r>
    </w:p>
    <w:p w14:paraId="325177D3" w14:textId="77777777" w:rsidR="001D4DB3" w:rsidRDefault="00552250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Электронный документ считается подписанным после проведения проверки Ключа электронной подписи Обществом при помощи Средств электронной подписи; ключ электронной подписи включается в штамп электронной подписи (отображается на электронном документе), что надлежащим образом свидетельствует об успешном и надлежащем определении Подписанта, а сам электронный документ считается подписанным. </w:t>
      </w:r>
    </w:p>
    <w:p w14:paraId="7A6EA63A" w14:textId="77777777" w:rsidR="001D4DB3" w:rsidRDefault="001D4DB3">
      <w:pPr>
        <w:jc w:val="both"/>
      </w:pPr>
    </w:p>
    <w:p w14:paraId="01EBF157" w14:textId="77777777" w:rsidR="001D4DB3" w:rsidRDefault="00552250">
      <w:pPr>
        <w:rPr>
          <w:sz w:val="22"/>
          <w:szCs w:val="22"/>
        </w:rPr>
      </w:pPr>
      <w:r>
        <w:rPr>
          <w:sz w:val="22"/>
          <w:szCs w:val="22"/>
        </w:rPr>
        <w:t>3.5. Мои обязательства в рамках настоящего соглашения:</w:t>
      </w:r>
    </w:p>
    <w:p w14:paraId="53964A3B" w14:textId="77777777" w:rsidR="001D4DB3" w:rsidRDefault="00552250">
      <w:pPr>
        <w:numPr>
          <w:ilvl w:val="0"/>
          <w:numId w:val="2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Клиент соглашается предоставить правдивую, точную и полную информацию о себе по вопросам, предлагаемым при регистрации и при подаче заявки. </w:t>
      </w:r>
    </w:p>
    <w:p w14:paraId="47AA990B" w14:textId="77777777" w:rsidR="001D4DB3" w:rsidRDefault="00552250">
      <w:pPr>
        <w:numPr>
          <w:ilvl w:val="0"/>
          <w:numId w:val="2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Клиент обязуется не разглашать информацию о конфиденциальном СМС-коде, а также предпринимать все меры, необходимые для сохранения этих сведений в тайне </w:t>
      </w:r>
    </w:p>
    <w:p w14:paraId="76BE2325" w14:textId="77777777" w:rsidR="001D4DB3" w:rsidRDefault="00552250">
      <w:pPr>
        <w:numPr>
          <w:ilvl w:val="0"/>
          <w:numId w:val="2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Клиент обязуется не передавать третьим лицам SIМ-карту, которая обеспечивает возможность использовать Зарегистрированный номер, а также предпринимать все меры, необходимые для того, чтобы третьи лица не получили возможность использования указанной SIМ </w:t>
      </w:r>
      <w:r>
        <w:rPr>
          <w:color w:val="000000"/>
          <w:sz w:val="22"/>
          <w:szCs w:val="22"/>
        </w:rPr>
        <w:softHyphen/>
        <w:t xml:space="preserve"> карты. </w:t>
      </w:r>
    </w:p>
    <w:p w14:paraId="77572EB6" w14:textId="77777777" w:rsidR="001D4DB3" w:rsidRDefault="00552250">
      <w:pPr>
        <w:numPr>
          <w:ilvl w:val="0"/>
          <w:numId w:val="2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Клиент обязуется незамедлительно сообщать Обществу о нарушении конфиденциальности сведений, а также о возникновении у Клиента подозрений в нарушении их секретности. </w:t>
      </w:r>
    </w:p>
    <w:p w14:paraId="66A7E816" w14:textId="77777777" w:rsidR="001D4DB3" w:rsidRDefault="00552250">
      <w:pPr>
        <w:numPr>
          <w:ilvl w:val="0"/>
          <w:numId w:val="2"/>
        </w:numP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Клиент полностью несет риск всех неблагоприятных последствий, которые могут возникнуть в связи с неисполнением обязанностей, предусмотренных в настоящем положении Соглашения в том числе риски, связанные с действиями третьих лиц, получивших вышеуказанную информацию. </w:t>
      </w:r>
    </w:p>
    <w:p w14:paraId="527F8A74" w14:textId="77777777" w:rsidR="001D4DB3" w:rsidRDefault="00552250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Соглашение сохраняет свою юридическую силу на протяжении 3 (Трех) лет. Клиент вправе расторгнуть соглашение, направив уведомление почтой на юридический адрес Общества, указанный в настоящем соглашении.</w:t>
      </w:r>
    </w:p>
    <w:sectPr w:rsidR="001D4DB3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498"/>
    <w:multiLevelType w:val="multilevel"/>
    <w:tmpl w:val="D64A6A4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D313AAB"/>
    <w:multiLevelType w:val="multilevel"/>
    <w:tmpl w:val="E3FCBDD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4425E5D"/>
    <w:multiLevelType w:val="multilevel"/>
    <w:tmpl w:val="BAF60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7163F2"/>
    <w:multiLevelType w:val="multilevel"/>
    <w:tmpl w:val="21760F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9F87892"/>
    <w:multiLevelType w:val="multilevel"/>
    <w:tmpl w:val="7136C56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2D15C3B"/>
    <w:multiLevelType w:val="multilevel"/>
    <w:tmpl w:val="10DE73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65EA1C0A"/>
    <w:multiLevelType w:val="multilevel"/>
    <w:tmpl w:val="B9F6BC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6FA31D05"/>
    <w:multiLevelType w:val="multilevel"/>
    <w:tmpl w:val="126066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568345400">
    <w:abstractNumId w:val="0"/>
  </w:num>
  <w:num w:numId="2" w16cid:durableId="1885173171">
    <w:abstractNumId w:val="6"/>
  </w:num>
  <w:num w:numId="3" w16cid:durableId="163670385">
    <w:abstractNumId w:val="7"/>
  </w:num>
  <w:num w:numId="4" w16cid:durableId="528613753">
    <w:abstractNumId w:val="4"/>
  </w:num>
  <w:num w:numId="5" w16cid:durableId="1922332392">
    <w:abstractNumId w:val="3"/>
  </w:num>
  <w:num w:numId="6" w16cid:durableId="1007829029">
    <w:abstractNumId w:val="1"/>
  </w:num>
  <w:num w:numId="7" w16cid:durableId="1238055607">
    <w:abstractNumId w:val="5"/>
  </w:num>
  <w:num w:numId="8" w16cid:durableId="35731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B3"/>
    <w:rsid w:val="001D4DB3"/>
    <w:rsid w:val="00317CB7"/>
    <w:rsid w:val="00552250"/>
    <w:rsid w:val="0062368A"/>
    <w:rsid w:val="007773A9"/>
    <w:rsid w:val="00F0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22D2"/>
  <w15:docId w15:val="{76E821DF-86B1-4870-A60E-44AA5BE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LO-normal"/>
    <w:link w:val="50"/>
    <w:uiPriority w:val="9"/>
    <w:qFormat/>
    <w:rsid w:val="00401779"/>
    <w:pPr>
      <w:spacing w:beforeAutospacing="1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qFormat/>
    <w:rsid w:val="0040177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90FC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590FC6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590FC6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C7887"/>
    <w:rPr>
      <w:color w:val="0563C1" w:themeColor="hyperlink"/>
      <w:u w:val="single"/>
    </w:rPr>
  </w:style>
  <w:style w:type="paragraph" w:styleId="a8">
    <w:name w:val="Title"/>
    <w:basedOn w:val="LO-normal"/>
    <w:next w:val="a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ad">
    <w:name w:val="Normal (Web)"/>
    <w:basedOn w:val="a"/>
    <w:uiPriority w:val="99"/>
    <w:semiHidden/>
    <w:unhideWhenUsed/>
    <w:qFormat/>
    <w:rsid w:val="00401779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Revision"/>
    <w:uiPriority w:val="99"/>
    <w:semiHidden/>
    <w:qFormat/>
    <w:rsid w:val="00590FC6"/>
  </w:style>
  <w:style w:type="paragraph" w:styleId="a5">
    <w:name w:val="annotation text"/>
    <w:basedOn w:val="a"/>
    <w:link w:val="a4"/>
    <w:uiPriority w:val="99"/>
    <w:semiHidden/>
    <w:unhideWhenUsed/>
    <w:qFormat/>
    <w:rsid w:val="00590FC6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590FC6"/>
    <w:rPr>
      <w:b/>
      <w:bCs/>
    </w:rPr>
  </w:style>
  <w:style w:type="paragraph" w:styleId="af">
    <w:name w:val="List Paragraph"/>
    <w:basedOn w:val="a"/>
    <w:uiPriority w:val="34"/>
    <w:qFormat/>
    <w:rsid w:val="00683EB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f0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artzay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3KSicEJWOiClVoKh4FOmKuhb8g==">CgMxLjA4AHIhMS14QXhHSFFnT3NFVmhVVG9kLXp4VjJjQ2Qyc3BJTmxZ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Алексей Раушкин</cp:lastModifiedBy>
  <cp:revision>2</cp:revision>
  <dcterms:created xsi:type="dcterms:W3CDTF">2024-06-05T14:35:00Z</dcterms:created>
  <dcterms:modified xsi:type="dcterms:W3CDTF">2024-06-05T14:35:00Z</dcterms:modified>
  <dc:language>ru-RU</dc:language>
</cp:coreProperties>
</file>